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B" w:rsidRPr="00260CA6" w:rsidRDefault="00A72EDF">
      <w:pPr>
        <w:pStyle w:val="NormalStyle"/>
        <w:rPr>
          <w:sz w:val="18"/>
          <w:szCs w:val="18"/>
        </w:rPr>
      </w:pPr>
      <w:r w:rsidRPr="00260CA6">
        <w:rPr>
          <w:sz w:val="18"/>
          <w:szCs w:val="18"/>
        </w:rPr>
        <w:t>Dz.U.2004.277.2743 z dnia 2004.12.29</w:t>
      </w:r>
    </w:p>
    <w:p w:rsidR="001E5BBB" w:rsidRPr="00260CA6" w:rsidRDefault="00A72EDF">
      <w:pPr>
        <w:spacing w:before="146" w:after="0"/>
        <w:jc w:val="center"/>
        <w:rPr>
          <w:szCs w:val="20"/>
        </w:rPr>
      </w:pPr>
      <w:r w:rsidRPr="00260CA6">
        <w:rPr>
          <w:b/>
          <w:color w:val="000000"/>
          <w:szCs w:val="20"/>
        </w:rPr>
        <w:t>ROZPORZĄDZENIE</w:t>
      </w:r>
    </w:p>
    <w:p w:rsidR="001E5BBB" w:rsidRPr="00260CA6" w:rsidRDefault="00A72EDF">
      <w:pPr>
        <w:spacing w:after="0"/>
        <w:jc w:val="center"/>
        <w:rPr>
          <w:szCs w:val="20"/>
        </w:rPr>
      </w:pPr>
      <w:r w:rsidRPr="00260CA6">
        <w:rPr>
          <w:b/>
          <w:color w:val="000000"/>
          <w:szCs w:val="20"/>
        </w:rPr>
        <w:t>PREZYDENTA RZECZYPOSPOLITEJ POLSKIEJ</w:t>
      </w:r>
    </w:p>
    <w:p w:rsidR="001E5BBB" w:rsidRPr="00260CA6" w:rsidRDefault="00A72EDF">
      <w:pPr>
        <w:spacing w:before="80" w:after="0"/>
        <w:jc w:val="center"/>
        <w:rPr>
          <w:szCs w:val="20"/>
        </w:rPr>
      </w:pPr>
      <w:r w:rsidRPr="00260CA6">
        <w:rPr>
          <w:color w:val="000000"/>
          <w:szCs w:val="20"/>
        </w:rPr>
        <w:t>z dnia 15 grudnia 2004 r.</w:t>
      </w:r>
    </w:p>
    <w:p w:rsidR="001E5BBB" w:rsidRPr="00260CA6" w:rsidRDefault="00A72EDF">
      <w:pPr>
        <w:spacing w:before="80" w:after="0"/>
        <w:jc w:val="center"/>
        <w:rPr>
          <w:szCs w:val="20"/>
        </w:rPr>
      </w:pPr>
      <w:r w:rsidRPr="00260CA6">
        <w:rPr>
          <w:b/>
          <w:color w:val="000000"/>
          <w:szCs w:val="20"/>
        </w:rPr>
        <w:t>w sprawie szczegółowego trybu postępowania w sprawach o nadanie orderów i odznaczeń oraz wzorów odpowiednich dokumentów</w:t>
      </w:r>
    </w:p>
    <w:p w:rsidR="001E5BBB" w:rsidRDefault="00A72EDF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9</w:t>
      </w:r>
      <w:r>
        <w:rPr>
          <w:color w:val="000000"/>
        </w:rPr>
        <w:t xml:space="preserve"> ust. 1 pkt 2 ustawy z dnia 16 października 1992 r. o orderach i odznaczeniach (Dz. U. Nr 90, p</w:t>
      </w:r>
      <w:bookmarkStart w:id="0" w:name="_GoBack"/>
      <w:bookmarkEnd w:id="0"/>
      <w:r>
        <w:rPr>
          <w:color w:val="000000"/>
        </w:rPr>
        <w:t>oz. 450, z 1999 r. Nr 101, poz. 1177, z 2000 r. Nr 62, poz. 718 oraz z 2002 r. Nr 74, poz. 676) zarządza się, co następuje:</w:t>
      </w:r>
    </w:p>
    <w:p w:rsidR="001E5BBB" w:rsidRDefault="00A72EDF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Zadania związane z nadawaniem orderów i odznaczeń wykonuje Kancelaria Prezydenta Rzeczypospolitej Polskiej, zwana dalej "Kancelarią".</w:t>
      </w:r>
    </w:p>
    <w:p w:rsidR="001E5BBB" w:rsidRDefault="00A72EDF">
      <w:pPr>
        <w:spacing w:before="26" w:after="0"/>
      </w:pPr>
      <w:r>
        <w:rPr>
          <w:b/>
          <w:color w:val="000000"/>
        </w:rPr>
        <w:t xml:space="preserve">§  2. </w:t>
      </w:r>
    </w:p>
    <w:p w:rsidR="001E5BBB" w:rsidRDefault="00A72EDF">
      <w:pPr>
        <w:spacing w:before="26" w:after="0"/>
      </w:pPr>
      <w:r>
        <w:rPr>
          <w:color w:val="000000"/>
        </w:rPr>
        <w:t>1. Organy uprawnione do występowania z wnioskami o nadanie orderów i odznaczeń, zwane dalej "wnioskodawcami", przedstawiają Prezydentowi Rzeczypospolitej Polskiej wniosek o nadanie orderu lub odznaczenia nie później niż na dwa miesiące przed przewidywanym terminem wręczenia odznaki nadanego orderu lub odznaczenia.</w:t>
      </w:r>
    </w:p>
    <w:p w:rsidR="001E5BBB" w:rsidRDefault="00A72EDF">
      <w:pPr>
        <w:spacing w:before="26" w:after="0"/>
      </w:pPr>
      <w:r>
        <w:rPr>
          <w:color w:val="000000"/>
        </w:rPr>
        <w:t xml:space="preserve">1a. </w:t>
      </w:r>
      <w:r>
        <w:rPr>
          <w:color w:val="000000"/>
          <w:sz w:val="16"/>
          <w:vertAlign w:val="superscript"/>
        </w:rPr>
        <w:t>1</w:t>
      </w:r>
      <w:r>
        <w:rPr>
          <w:color w:val="000000"/>
        </w:rPr>
        <w:t xml:space="preserve">   Wniosek o nadanie Medalu za Długoletnią Służbę przedstawia się nie wcześniej niż:</w:t>
      </w:r>
    </w:p>
    <w:p w:rsidR="001E5BBB" w:rsidRDefault="00A72EDF">
      <w:pPr>
        <w:spacing w:before="26" w:after="0"/>
        <w:ind w:left="373"/>
      </w:pPr>
      <w:r>
        <w:rPr>
          <w:color w:val="000000"/>
        </w:rPr>
        <w:t>1)  po 30 latach pracy zawodowej osoby proponowanej do odznaczenia na I stopień;</w:t>
      </w:r>
    </w:p>
    <w:p w:rsidR="001E5BBB" w:rsidRDefault="00A72EDF">
      <w:pPr>
        <w:spacing w:before="26" w:after="0"/>
        <w:ind w:left="373"/>
      </w:pPr>
      <w:r>
        <w:rPr>
          <w:color w:val="000000"/>
        </w:rPr>
        <w:t>2)  po 20 latach pracy zawodowej osoby proponowanej do odznaczenia na II stopień;</w:t>
      </w:r>
    </w:p>
    <w:p w:rsidR="001E5BBB" w:rsidRDefault="00A72EDF">
      <w:pPr>
        <w:spacing w:before="26" w:after="0"/>
        <w:ind w:left="373"/>
      </w:pPr>
      <w:r>
        <w:rPr>
          <w:color w:val="000000"/>
        </w:rPr>
        <w:t>3)  po 10 latach pracy zawodowej osoby proponowanej do odznaczenia na III stopień.</w:t>
      </w:r>
    </w:p>
    <w:p w:rsidR="001E5BBB" w:rsidRDefault="00A72EDF">
      <w:pPr>
        <w:spacing w:before="26" w:after="0"/>
      </w:pPr>
      <w:r>
        <w:rPr>
          <w:color w:val="000000"/>
        </w:rPr>
        <w:t xml:space="preserve">1b. </w:t>
      </w:r>
      <w:r>
        <w:rPr>
          <w:color w:val="000000"/>
          <w:sz w:val="16"/>
          <w:vertAlign w:val="superscript"/>
        </w:rPr>
        <w:t>2</w:t>
      </w:r>
      <w:r>
        <w:rPr>
          <w:color w:val="000000"/>
        </w:rPr>
        <w:t xml:space="preserve">   Wniosek o nadanie Medalu za Długoletnią Służbę wyższego stopnia przedstawia się nie wcześniej niż po upływie 10 lat od ostatniego nadania.</w:t>
      </w:r>
    </w:p>
    <w:p w:rsidR="001E5BBB" w:rsidRDefault="00A72EDF">
      <w:pPr>
        <w:spacing w:before="26" w:after="0"/>
      </w:pPr>
      <w:r>
        <w:rPr>
          <w:color w:val="000000"/>
        </w:rPr>
        <w:t xml:space="preserve">1c. </w:t>
      </w:r>
      <w:r>
        <w:rPr>
          <w:color w:val="000000"/>
          <w:sz w:val="16"/>
          <w:vertAlign w:val="superscript"/>
        </w:rPr>
        <w:t>3</w:t>
      </w:r>
      <w:r>
        <w:rPr>
          <w:color w:val="000000"/>
        </w:rPr>
        <w:t xml:space="preserve">   Wniosek o nadanie Medalu za Długoletnią Służbę osobie, która w danym roku nabywa prawo do emerytury, przedstawia się najpóźniej w dniu rozwiązania stosunku pracy z tą osobą.</w:t>
      </w:r>
    </w:p>
    <w:p w:rsidR="001E5BBB" w:rsidRDefault="00A72EDF">
      <w:pPr>
        <w:spacing w:before="26" w:after="0"/>
      </w:pPr>
      <w:r>
        <w:rPr>
          <w:color w:val="000000"/>
        </w:rPr>
        <w:t xml:space="preserve">2. </w:t>
      </w:r>
      <w:r>
        <w:rPr>
          <w:color w:val="000000"/>
          <w:sz w:val="16"/>
          <w:vertAlign w:val="superscript"/>
        </w:rPr>
        <w:t>4</w:t>
      </w:r>
      <w:r>
        <w:rPr>
          <w:color w:val="000000"/>
        </w:rPr>
        <w:t xml:space="preserve">   Wniosek o nadanie Medalu za Długoletnie Pożycie Małżeńskie przedstawia się nie wcześniej niż w roku kalendarzowym, w którym osoby proponowane do odznaczenia obchodzić będą 50 rocznicę zawarcia związku małżeńskiego. Jeżeli rocznica ta przypada w styczniu lub lutym danego roku, wnioski można przedstawiać począwszy od dnia 1 listopada roku poprzedzającego.</w:t>
      </w:r>
    </w:p>
    <w:p w:rsidR="001E5BBB" w:rsidRDefault="00A72EDF">
      <w:pPr>
        <w:spacing w:before="26" w:after="0"/>
      </w:pPr>
      <w:r>
        <w:rPr>
          <w:color w:val="000000"/>
        </w:rPr>
        <w:t xml:space="preserve">3. </w:t>
      </w:r>
      <w:r>
        <w:rPr>
          <w:color w:val="000000"/>
          <w:sz w:val="16"/>
          <w:vertAlign w:val="superscript"/>
        </w:rPr>
        <w:t>5</w:t>
      </w:r>
      <w:r>
        <w:rPr>
          <w:color w:val="000000"/>
        </w:rPr>
        <w:t xml:space="preserve">   Wniosek o nadanie orderu lub odznaczenia składa się na formularzu urzędowym, którego wzór określa załącznik nr 1 do rozporządzenia. Wzór wniosku o nadanie Medalu za Długoletnie Pożycie Małżeńskie określa załącznik nr 2 do rozporządzenia. Wzór wniosku wykazu - o nadanie odznaczenia wojskowego o charakterze pamiątkowym mającego w nazwie wyraz "Gwiazda" określa załącznik nr 2a do rozporządzenia. Wzór wniosku o nadanie Krzyża Wolności i Solidarności określa załącznik nr 2b do rozporządzenia. Wzór wniosku wykazu - o nadanie funkcjonariuszom Biura Ochrony Rządu odznaczenia wojskowego o charakterze pamiątkowym mającego w nazwie wyraz "Gwiazda" określa załącznik nr 2c do rozporządzenia. Wzór wniosku o nadanie Medalu za Długoletnią Służbę określa załącznik nr 2d do rozporządzenia.</w:t>
      </w:r>
    </w:p>
    <w:p w:rsidR="001E5BBB" w:rsidRDefault="00A72EDF">
      <w:pPr>
        <w:spacing w:before="26" w:after="0"/>
      </w:pPr>
      <w:r>
        <w:rPr>
          <w:b/>
          <w:color w:val="000000"/>
        </w:rPr>
        <w:t xml:space="preserve">§  3. </w:t>
      </w:r>
    </w:p>
    <w:p w:rsidR="001E5BBB" w:rsidRDefault="00A72EDF">
      <w:pPr>
        <w:spacing w:before="26" w:after="0"/>
      </w:pPr>
      <w:r>
        <w:rPr>
          <w:color w:val="000000"/>
        </w:rPr>
        <w:t>1. Wniosek o nadanie orderu lub odznaczenia powinien zawierać szczegółową informację o zasługach i osiągnięciach osoby, której dotyczy, w szczególności niezbędne jest wykazanie zasług po otrzymaniu ostatniego orderu lub odznaczenia.</w:t>
      </w:r>
    </w:p>
    <w:p w:rsidR="001E5BBB" w:rsidRDefault="00A72EDF">
      <w:pPr>
        <w:spacing w:before="26" w:after="0"/>
      </w:pPr>
      <w:r>
        <w:rPr>
          <w:color w:val="000000"/>
        </w:rPr>
        <w:lastRenderedPageBreak/>
        <w:t>2. Wnioskodawca przedstawia we wniosku informację o karalności osoby, której dotyczy wniosek.</w:t>
      </w:r>
    </w:p>
    <w:p w:rsidR="001E5BBB" w:rsidRDefault="00A72EDF">
      <w:pPr>
        <w:spacing w:before="26" w:after="0"/>
      </w:pPr>
      <w:r>
        <w:rPr>
          <w:color w:val="000000"/>
        </w:rPr>
        <w:t xml:space="preserve">3. </w:t>
      </w:r>
      <w:r>
        <w:rPr>
          <w:color w:val="000000"/>
          <w:sz w:val="16"/>
          <w:vertAlign w:val="superscript"/>
        </w:rPr>
        <w:t>6</w:t>
      </w:r>
      <w:r>
        <w:rPr>
          <w:color w:val="000000"/>
        </w:rPr>
        <w:t xml:space="preserve">   Do wniosku o nadanie Krzyża Wolności i Solidarności dołącza się oświadczenie kandydata do odznaczenia Krzyżem Wolności i Solidarności, którego wzór określa załącznik nr 2e do rozporządzenia.</w:t>
      </w:r>
    </w:p>
    <w:p w:rsidR="001E5BBB" w:rsidRDefault="00A72EDF">
      <w:pPr>
        <w:spacing w:before="26" w:after="0"/>
      </w:pPr>
      <w:r>
        <w:rPr>
          <w:b/>
          <w:color w:val="000000"/>
        </w:rPr>
        <w:t xml:space="preserve">§  4. </w:t>
      </w:r>
    </w:p>
    <w:p w:rsidR="001E5BBB" w:rsidRDefault="00A72EDF">
      <w:pPr>
        <w:spacing w:before="26" w:after="0"/>
      </w:pPr>
      <w:r>
        <w:rPr>
          <w:color w:val="000000"/>
        </w:rPr>
        <w:t>1. Do wniosków o nadanie orderów sporządza się notatkę zawierającą zestawienie nazwisk osób proponowanych do orderów oraz treść uzasadnień przedstawianych wniosków, zwaną dalej "notatką", której wzór określa załącznik nr 3 do rozporządzenia.</w:t>
      </w:r>
    </w:p>
    <w:p w:rsidR="001E5BBB" w:rsidRDefault="00A72EDF">
      <w:pPr>
        <w:spacing w:before="26" w:after="0"/>
      </w:pPr>
      <w:r>
        <w:rPr>
          <w:color w:val="000000"/>
        </w:rPr>
        <w:t xml:space="preserve">2. </w:t>
      </w:r>
      <w:r>
        <w:rPr>
          <w:color w:val="000000"/>
          <w:sz w:val="16"/>
          <w:vertAlign w:val="superscript"/>
        </w:rPr>
        <w:t>7</w:t>
      </w:r>
      <w:r>
        <w:rPr>
          <w:color w:val="000000"/>
        </w:rPr>
        <w:t xml:space="preserve">   Do wniosków o nadanie odznaczeń, w tym także Medalu za Długoletnie Pożycie Małżeńskie, sporządza się wykaz zawierający zestawienie nazwisk osób proponowanych do odznaczeń, zwany dalej "wykazem", którego wzór określa załącznik nr 4 do rozporządzenia.</w:t>
      </w:r>
    </w:p>
    <w:p w:rsidR="001E5BBB" w:rsidRDefault="00A72EDF">
      <w:pPr>
        <w:spacing w:before="26" w:after="0"/>
      </w:pPr>
      <w:r>
        <w:rPr>
          <w:color w:val="000000"/>
        </w:rPr>
        <w:t xml:space="preserve">3. W notatkach i wykazach należy zachować kolejność orderów i odznaczeń, określoną w </w:t>
      </w:r>
      <w:r>
        <w:rPr>
          <w:color w:val="1B1B1B"/>
        </w:rPr>
        <w:t>§ 15</w:t>
      </w:r>
      <w:r>
        <w:rPr>
          <w:color w:val="000000"/>
        </w:rPr>
        <w:t xml:space="preserve"> ust. 1 i </w:t>
      </w:r>
      <w:r>
        <w:rPr>
          <w:color w:val="1B1B1B"/>
        </w:rPr>
        <w:t>§ 16</w:t>
      </w:r>
      <w:r>
        <w:rPr>
          <w:color w:val="000000"/>
        </w:rPr>
        <w:t xml:space="preserve"> ust. 1 rozporządzenia Prezydenta Rzeczypospolitej Polskiej z dnia 10 listopada 1992 r. w sprawie opisu, materiału, wymiarów, wzorów rysunkowych oraz sposobu i okoliczności noszenia odznak orderów i odznaczeń (Dz. U. Nr 90, poz. 452). Nazwiska umieszcza się w porządku alfabetycznym w ramach każdej klasy orderu lub stopnia odznaczenia, stosując ciągłą numerację do wszystkich nazwisk umieszczonych w notatce lub wykazie. Liczba nazwisk w jednej notatce lub wykazie nie powinna przekraczać dwustu.</w:t>
      </w:r>
    </w:p>
    <w:p w:rsidR="001E5BBB" w:rsidRDefault="00A72EDF">
      <w:pPr>
        <w:spacing w:before="26" w:after="240"/>
      </w:pPr>
      <w:r>
        <w:rPr>
          <w:b/>
          <w:color w:val="000000"/>
        </w:rPr>
        <w:t xml:space="preserve">§  5. </w:t>
      </w:r>
      <w:r>
        <w:rPr>
          <w:color w:val="000000"/>
        </w:rPr>
        <w:t>Do wniosków o nadanie orderów lub odznaczeń pośmiertnie, dokumenty, o których mowa w § 4, sporządza się odrębnie.</w:t>
      </w:r>
    </w:p>
    <w:p w:rsidR="001E5BBB" w:rsidRDefault="00A72EDF">
      <w:pPr>
        <w:spacing w:before="26" w:after="0"/>
      </w:pPr>
      <w:r>
        <w:rPr>
          <w:b/>
          <w:color w:val="000000"/>
        </w:rPr>
        <w:t xml:space="preserve">§  6. </w:t>
      </w:r>
    </w:p>
    <w:p w:rsidR="001E5BBB" w:rsidRDefault="00A72EDF">
      <w:pPr>
        <w:spacing w:before="26" w:after="0"/>
      </w:pPr>
      <w:r>
        <w:rPr>
          <w:color w:val="000000"/>
        </w:rPr>
        <w:t>1. W przypadku przedstawienia więcej niż dziesięciu wniosków o nadanie orderów, oprócz notatki, o której mowa w § 4 ust.1, przedstawia się ją również w postaci zapisu na elektronicznym nośniku informacji.</w:t>
      </w:r>
    </w:p>
    <w:p w:rsidR="001E5BBB" w:rsidRDefault="00A72EDF">
      <w:pPr>
        <w:spacing w:before="26" w:after="0"/>
      </w:pPr>
      <w:r>
        <w:rPr>
          <w:color w:val="000000"/>
        </w:rPr>
        <w:t xml:space="preserve">2. </w:t>
      </w:r>
      <w:r>
        <w:rPr>
          <w:color w:val="000000"/>
          <w:sz w:val="16"/>
          <w:vertAlign w:val="superscript"/>
        </w:rPr>
        <w:t>8</w:t>
      </w:r>
      <w:r>
        <w:rPr>
          <w:color w:val="000000"/>
        </w:rPr>
        <w:t xml:space="preserve">   W przypadku przedstawienia więcej niż stu wniosków o nadanie odznaczeń, w tym także Medalu za Długoletnią Służbę, Medalu za Długoletnie Pożycie Małżeńskie, wykaz, o którym mowa w § 4 ust. 2, przedstawia się dodatkowo w postaci zapisu na elektronicznym nośniku informacji.</w:t>
      </w:r>
    </w:p>
    <w:p w:rsidR="001E5BBB" w:rsidRDefault="00A72EDF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Wnioski oraz notatki i wykazy sporządzone z uchybieniem przepisów rozporządzenia mogą być zwrócone wnioskodawcy do uzupełnienia lub ponownego sporządzenia.</w:t>
      </w:r>
    </w:p>
    <w:p w:rsidR="001E5BBB" w:rsidRDefault="00A72EDF">
      <w:pPr>
        <w:spacing w:before="26" w:after="0"/>
      </w:pPr>
      <w:r>
        <w:rPr>
          <w:b/>
          <w:color w:val="000000"/>
        </w:rPr>
        <w:t xml:space="preserve">§  8. </w:t>
      </w:r>
    </w:p>
    <w:p w:rsidR="001E5BBB" w:rsidRDefault="00A72EDF">
      <w:pPr>
        <w:spacing w:before="26" w:after="0"/>
      </w:pPr>
      <w:r>
        <w:rPr>
          <w:color w:val="000000"/>
        </w:rPr>
        <w:t>1. Kancelaria przekazuje wnioskodawcy odznakę nadanego orderu lub odznaczenia oraz legitymację. Wzór legitymacji określa załącznik nr 5 do rozporządzenia.</w:t>
      </w:r>
    </w:p>
    <w:p w:rsidR="001E5BBB" w:rsidRDefault="00A72EDF">
      <w:pPr>
        <w:spacing w:before="26" w:after="0"/>
      </w:pPr>
      <w:r>
        <w:rPr>
          <w:color w:val="000000"/>
        </w:rPr>
        <w:t>2. Odznakę nadanego orderu lub odznaczenia wraz z legitymacją wręcza się osobie odznaczonej w ciągu sześciu miesięcy od daty podjęcia przez Prezydenta Rzeczypospolitej Polskiej postanowienia o jego nadaniu.</w:t>
      </w:r>
    </w:p>
    <w:p w:rsidR="001E5BBB" w:rsidRDefault="00A72EDF">
      <w:pPr>
        <w:spacing w:before="26" w:after="0"/>
      </w:pPr>
      <w:r>
        <w:rPr>
          <w:color w:val="000000"/>
        </w:rPr>
        <w:t>3. Osoba odznaczona otrzymuje nieodpłatnie odznakę nadanego jej orderu lub odznaczenia oraz legitymację.</w:t>
      </w:r>
    </w:p>
    <w:p w:rsidR="001E5BBB" w:rsidRDefault="00A72EDF">
      <w:pPr>
        <w:spacing w:before="26" w:after="0"/>
      </w:pPr>
      <w:r>
        <w:rPr>
          <w:color w:val="000000"/>
        </w:rPr>
        <w:t xml:space="preserve">4. </w:t>
      </w:r>
      <w:r>
        <w:rPr>
          <w:color w:val="000000"/>
          <w:sz w:val="16"/>
          <w:vertAlign w:val="superscript"/>
        </w:rPr>
        <w:t>9</w:t>
      </w:r>
      <w:r>
        <w:rPr>
          <w:color w:val="000000"/>
        </w:rPr>
        <w:t xml:space="preserve">   W przypadku ponownego nadania odznaczenia wojskowego o charakterze pamiątkowym mającym w nazwie wyraz "Gwiazda", Kancelaria przekazuje wnioskodawcy odpowiednie okucie wraz z legitymacją.</w:t>
      </w:r>
    </w:p>
    <w:p w:rsidR="001E5BBB" w:rsidRDefault="00A72EDF">
      <w:pPr>
        <w:spacing w:before="26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 xml:space="preserve">W przypadku podjęcia przez Prezydenta Rzeczypospolitej Polskiej decyzji o pozbawieniu orderu lub odznaczenia, Kancelaria wzywa osobę, która została pozbawiona </w:t>
      </w:r>
      <w:r>
        <w:rPr>
          <w:color w:val="000000"/>
        </w:rPr>
        <w:lastRenderedPageBreak/>
        <w:t>orderu lub odznaczenia, do zwrotu odznaki tego orderu lub odznaczenia wraz z legitymacją.</w:t>
      </w:r>
    </w:p>
    <w:p w:rsidR="001E5BBB" w:rsidRDefault="00A72EDF">
      <w:pPr>
        <w:spacing w:before="26" w:after="240"/>
      </w:pPr>
      <w:r>
        <w:rPr>
          <w:b/>
          <w:color w:val="000000"/>
        </w:rPr>
        <w:t xml:space="preserve">§  10. </w:t>
      </w:r>
      <w:r>
        <w:rPr>
          <w:color w:val="000000"/>
        </w:rPr>
        <w:t>W przypadku utraty orderów i odznaczeń na skutek orzeczenia przez sąd kary pozbawienia praw publicznych lub orzeczenia przez Trybunał Stanu kary utraty orderów i odznaczeń, przepis § 9 stosuje się odpowiednio.</w:t>
      </w:r>
    </w:p>
    <w:p w:rsidR="001E5BBB" w:rsidRDefault="00A72EDF">
      <w:pPr>
        <w:spacing w:before="26" w:after="240"/>
      </w:pPr>
      <w:r>
        <w:rPr>
          <w:b/>
          <w:color w:val="000000"/>
        </w:rPr>
        <w:t xml:space="preserve">§  11. </w:t>
      </w:r>
      <w:r>
        <w:rPr>
          <w:color w:val="000000"/>
        </w:rPr>
        <w:t>Jeżeli odznaka orderu lub odznaczenia została w trybie § 8 ust. 1 przekazana wnioskodawcy, ale jeszcze nie została wręczona osobie odznaczonej, a zaistnieją okoliczności określone w § 9 lub 10 - wnioskodawca zwraca odznakę nadanego orderu lub odznaczenia wraz z legitymacją do Kancelarii.</w:t>
      </w:r>
    </w:p>
    <w:p w:rsidR="001E5BBB" w:rsidRDefault="00A72EDF">
      <w:pPr>
        <w:spacing w:before="26" w:after="0"/>
      </w:pPr>
      <w:r>
        <w:rPr>
          <w:b/>
          <w:color w:val="000000"/>
        </w:rPr>
        <w:t xml:space="preserve">§  12. </w:t>
      </w:r>
    </w:p>
    <w:p w:rsidR="001E5BBB" w:rsidRDefault="00A72EDF">
      <w:pPr>
        <w:spacing w:before="26" w:after="0"/>
      </w:pPr>
      <w:r>
        <w:rPr>
          <w:color w:val="000000"/>
        </w:rPr>
        <w:t xml:space="preserve">1. </w:t>
      </w:r>
      <w:r>
        <w:rPr>
          <w:color w:val="000000"/>
          <w:sz w:val="16"/>
          <w:vertAlign w:val="superscript"/>
        </w:rPr>
        <w:t>10</w:t>
      </w:r>
      <w:r>
        <w:rPr>
          <w:color w:val="000000"/>
        </w:rPr>
        <w:t xml:space="preserve">   W przypadku zgubienia lub zniszczenia odznaki nadanego orderu lub odznaczenia, Kancelaria na prośbę osoby odznaczonej lub członka jej najbliższej rodziny może ponownie wydać odpłatnie odznakę nadanego jej orderu lub odznaczenia.</w:t>
      </w:r>
    </w:p>
    <w:p w:rsidR="001E5BBB" w:rsidRDefault="00A72EDF">
      <w:pPr>
        <w:spacing w:before="26" w:after="0"/>
      </w:pPr>
      <w:r>
        <w:rPr>
          <w:color w:val="000000"/>
        </w:rPr>
        <w:t>2. Przepis ust. 1 stosuje się odpowiednio w przypadku zgubienia lub zniszczenia legitymacji nadanego orderu lub odznaczenia. Wówczas Kancelaria może wydać nieodpłatnie wtórnik legitymacji, którego wzór określa załącznik nr 6 do rozporządzenia.</w:t>
      </w:r>
    </w:p>
    <w:p w:rsidR="001E5BBB" w:rsidRDefault="00A72EDF">
      <w:pPr>
        <w:spacing w:before="26" w:after="0"/>
      </w:pPr>
      <w:r>
        <w:rPr>
          <w:color w:val="000000"/>
        </w:rPr>
        <w:t>3. O ponowne wydanie odznaki orderu lub odznaczenia albo wtórnika legitymacji może również wystąpić, na prośbę osoby odznaczonej, wnioskodawca.</w:t>
      </w:r>
    </w:p>
    <w:p w:rsidR="001E5BBB" w:rsidRDefault="00A72EDF">
      <w:pPr>
        <w:spacing w:before="26" w:after="240"/>
      </w:pPr>
      <w:r>
        <w:rPr>
          <w:b/>
          <w:color w:val="000000"/>
        </w:rPr>
        <w:t xml:space="preserve">§  13. 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Prezydenta Rzeczypospolitej Polskiej z dnia 10 listopada 1992 r. w sprawie szczegółowego trybu postępowania w sprawach o nadanie orderów i odznaczeń oraz wzorów odpowiednich dokumentów (Dz. U. Nr 90, poz. 453 oraz z 2000 r. Nr 53, poz. 639).</w:t>
      </w:r>
    </w:p>
    <w:p w:rsidR="001E5BBB" w:rsidRDefault="00A72EDF">
      <w:pPr>
        <w:spacing w:before="26" w:after="240"/>
      </w:pPr>
      <w:r>
        <w:rPr>
          <w:b/>
          <w:color w:val="000000"/>
        </w:rPr>
        <w:t xml:space="preserve">§  14. </w:t>
      </w:r>
      <w:r>
        <w:rPr>
          <w:color w:val="000000"/>
        </w:rPr>
        <w:t>Rozporządzenie wchodzi w życie po upływie 14 dni od dnia ogłoszenia.</w:t>
      </w:r>
    </w:p>
    <w:p w:rsidR="001E5BBB" w:rsidRDefault="001E5BBB">
      <w:pPr>
        <w:spacing w:after="0"/>
      </w:pPr>
    </w:p>
    <w:sectPr w:rsidR="001E5BB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BB"/>
    <w:rsid w:val="001E5BBB"/>
    <w:rsid w:val="00260CA6"/>
    <w:rsid w:val="00A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931C7-B4A2-49DB-96C9-EE533225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Verdana" w:eastAsia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Verdana" w:eastAsia="Verdana" w:hAnsi="Verdana" w:cs="Verdana"/>
      <w:b/>
      <w:color w:val="000000" w:themeColor="text1"/>
      <w:sz w:val="35"/>
    </w:rPr>
  </w:style>
  <w:style w:type="paragraph" w:customStyle="1" w:styleId="TitleStyle">
    <w:name w:val="TitleStyle"/>
    <w:pPr>
      <w:spacing w:line="240" w:lineRule="auto"/>
    </w:pPr>
    <w:rPr>
      <w:rFonts w:ascii="Verdana" w:eastAsia="Verdana" w:hAnsi="Verdana" w:cs="Verdana"/>
      <w:b/>
      <w:color w:val="000000" w:themeColor="text1"/>
      <w:sz w:val="27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  <w:sz w:val="27"/>
    </w:rPr>
  </w:style>
  <w:style w:type="paragraph" w:customStyle="1" w:styleId="NormalStyle">
    <w:name w:val="NormalStyle"/>
    <w:pPr>
      <w:spacing w:after="0"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Verdana" w:eastAsia="Verdana" w:hAnsi="Verdana" w:cs="Verdana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Urszula - z-ca kierownika DSO</dc:creator>
  <cp:lastModifiedBy>Jankowska Urszula - z-ca kierownika DSO</cp:lastModifiedBy>
  <cp:revision>3</cp:revision>
  <dcterms:created xsi:type="dcterms:W3CDTF">2017-01-31T13:43:00Z</dcterms:created>
  <dcterms:modified xsi:type="dcterms:W3CDTF">2017-01-31T13:52:00Z</dcterms:modified>
</cp:coreProperties>
</file>